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08A91" w14:textId="19C9F727" w:rsidR="005C1A51" w:rsidRDefault="005C1A51" w:rsidP="005C1A51">
      <w:pPr>
        <w:pStyle w:val="CRCoverPage"/>
        <w:tabs>
          <w:tab w:val="right" w:pos="9639"/>
        </w:tabs>
        <w:spacing w:after="0"/>
        <w:rPr>
          <w:b/>
          <w:i/>
          <w:noProof/>
          <w:sz w:val="28"/>
        </w:rPr>
      </w:pPr>
      <w:r>
        <w:rPr>
          <w:b/>
          <w:noProof/>
          <w:sz w:val="24"/>
        </w:rPr>
        <w:t>3GPP TSG-SA5 Meeting #149</w:t>
      </w:r>
      <w:r>
        <w:rPr>
          <w:b/>
          <w:i/>
          <w:noProof/>
          <w:sz w:val="24"/>
        </w:rPr>
        <w:t xml:space="preserve"> </w:t>
      </w:r>
      <w:r>
        <w:rPr>
          <w:b/>
          <w:i/>
          <w:noProof/>
          <w:sz w:val="28"/>
        </w:rPr>
        <w:tab/>
        <w:t>S5-23383</w:t>
      </w:r>
      <w:r w:rsidR="000169AE">
        <w:rPr>
          <w:b/>
          <w:i/>
          <w:noProof/>
          <w:sz w:val="28"/>
        </w:rPr>
        <w:t>7</w:t>
      </w:r>
    </w:p>
    <w:p w14:paraId="51C7DE05" w14:textId="3BA0D503" w:rsidR="005C1A51" w:rsidRDefault="005C1A51" w:rsidP="005C1A51">
      <w:pPr>
        <w:pStyle w:val="Header"/>
        <w:tabs>
          <w:tab w:val="right" w:pos="9639"/>
        </w:tabs>
        <w:rPr>
          <w:rFonts w:cs="Arial"/>
          <w:bCs/>
          <w:sz w:val="24"/>
          <w:szCs w:val="24"/>
        </w:rPr>
      </w:pPr>
      <w:r>
        <w:rPr>
          <w:sz w:val="24"/>
        </w:rPr>
        <w:t>Berlin, Germany, 22 - 26 May 2023</w:t>
      </w:r>
    </w:p>
    <w:p w14:paraId="5CD0687C" w14:textId="77777777" w:rsidR="005C1A51" w:rsidRDefault="005C1A51" w:rsidP="00A12539">
      <w:pPr>
        <w:pStyle w:val="Header"/>
        <w:tabs>
          <w:tab w:val="right" w:pos="9639"/>
        </w:tabs>
        <w:rPr>
          <w:rFonts w:cs="Arial"/>
          <w:bCs/>
          <w:sz w:val="24"/>
          <w:szCs w:val="24"/>
        </w:rPr>
      </w:pPr>
    </w:p>
    <w:p w14:paraId="67C04E16" w14:textId="7B9D4E43" w:rsidR="00A12539" w:rsidRPr="000F4E43" w:rsidRDefault="00A12539" w:rsidP="00A12539">
      <w:pPr>
        <w:pStyle w:val="Header"/>
        <w:tabs>
          <w:tab w:val="right" w:pos="9639"/>
        </w:tabs>
        <w:rPr>
          <w:rFonts w:cs="Arial"/>
          <w:b w:val="0"/>
          <w:bCs/>
          <w:sz w:val="24"/>
          <w:szCs w:val="24"/>
        </w:rPr>
      </w:pPr>
      <w:r w:rsidRPr="000F4E43">
        <w:rPr>
          <w:rFonts w:cs="Arial"/>
          <w:bCs/>
          <w:sz w:val="24"/>
          <w:szCs w:val="24"/>
        </w:rPr>
        <w:t xml:space="preserve">3GPP </w:t>
      </w:r>
      <w:r>
        <w:rPr>
          <w:rFonts w:cs="Arial"/>
          <w:sz w:val="24"/>
          <w:szCs w:val="24"/>
        </w:rPr>
        <w:t xml:space="preserve">TSG-RAN WG3 </w:t>
      </w:r>
      <w:r>
        <w:rPr>
          <w:rFonts w:cs="Arial"/>
          <w:bCs/>
          <w:sz w:val="24"/>
          <w:szCs w:val="24"/>
        </w:rPr>
        <w:t>Meeting #119bis-e</w:t>
      </w:r>
      <w:r w:rsidRPr="000F4E43">
        <w:rPr>
          <w:rFonts w:cs="Arial"/>
          <w:bCs/>
          <w:sz w:val="24"/>
          <w:szCs w:val="24"/>
        </w:rPr>
        <w:tab/>
      </w:r>
      <w:r w:rsidR="00744BEB" w:rsidRPr="00744BEB">
        <w:rPr>
          <w:rFonts w:cs="Arial"/>
          <w:bCs/>
          <w:sz w:val="24"/>
          <w:szCs w:val="24"/>
        </w:rPr>
        <w:t>R3-23</w:t>
      </w:r>
      <w:r w:rsidR="009759D7">
        <w:rPr>
          <w:rFonts w:cs="Arial"/>
          <w:bCs/>
          <w:sz w:val="24"/>
          <w:szCs w:val="24"/>
        </w:rPr>
        <w:t>2070</w:t>
      </w:r>
    </w:p>
    <w:p w14:paraId="67C04E17" w14:textId="22254D08" w:rsidR="00A12539" w:rsidRPr="004C6888" w:rsidRDefault="00010C1B" w:rsidP="00A12539">
      <w:pPr>
        <w:pStyle w:val="Header"/>
        <w:tabs>
          <w:tab w:val="right" w:pos="9639"/>
        </w:tabs>
        <w:rPr>
          <w:rFonts w:cs="Arial"/>
          <w:bCs/>
          <w:sz w:val="24"/>
          <w:szCs w:val="24"/>
        </w:rPr>
      </w:pPr>
      <w:r w:rsidRPr="00010C1B">
        <w:rPr>
          <w:rFonts w:cs="Arial"/>
          <w:sz w:val="24"/>
          <w:szCs w:val="24"/>
        </w:rPr>
        <w:t>Online</w:t>
      </w:r>
      <w:r w:rsidR="00A12539" w:rsidRPr="00084A21">
        <w:rPr>
          <w:rFonts w:cs="Arial"/>
          <w:sz w:val="24"/>
          <w:szCs w:val="24"/>
        </w:rPr>
        <w:t>, 17 Apr – 26 Apr, 2023</w:t>
      </w:r>
    </w:p>
    <w:p w14:paraId="67C04E18" w14:textId="77777777" w:rsidR="00A12539" w:rsidRDefault="00A12539" w:rsidP="00A12539">
      <w:pPr>
        <w:spacing w:after="60"/>
        <w:ind w:left="1985" w:hanging="1985"/>
        <w:rPr>
          <w:rFonts w:ascii="Arial" w:hAnsi="Arial" w:cs="Arial"/>
          <w:b/>
          <w:sz w:val="22"/>
          <w:szCs w:val="22"/>
        </w:rPr>
      </w:pPr>
    </w:p>
    <w:p w14:paraId="67C04E19" w14:textId="77777777" w:rsidR="00A12539" w:rsidRDefault="00A12539" w:rsidP="00A1253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LS on MDT measurements collection in MR-DC</w:t>
      </w:r>
    </w:p>
    <w:p w14:paraId="67C04E1A" w14:textId="77777777" w:rsidR="00A12539" w:rsidRDefault="00A12539" w:rsidP="00A12539">
      <w:pPr>
        <w:spacing w:after="60"/>
        <w:ind w:left="1985" w:hanging="1985"/>
        <w:rPr>
          <w:rFonts w:ascii="Arial" w:hAnsi="Arial" w:cs="Arial"/>
          <w:b/>
          <w:bCs/>
          <w:sz w:val="22"/>
          <w:szCs w:val="22"/>
        </w:rPr>
      </w:pPr>
      <w:bookmarkStart w:id="0" w:name="OLE_LINK58"/>
      <w:bookmarkStart w:id="1" w:name="OLE_LINK57"/>
      <w:r>
        <w:rPr>
          <w:rFonts w:ascii="Arial" w:hAnsi="Arial" w:cs="Arial"/>
          <w:b/>
          <w:sz w:val="22"/>
          <w:szCs w:val="22"/>
        </w:rPr>
        <w:t>Response to:</w:t>
      </w:r>
      <w:r>
        <w:rPr>
          <w:rFonts w:ascii="Arial" w:hAnsi="Arial" w:cs="Arial"/>
          <w:b/>
          <w:bCs/>
          <w:sz w:val="22"/>
          <w:szCs w:val="22"/>
        </w:rPr>
        <w:tab/>
      </w:r>
    </w:p>
    <w:p w14:paraId="67C04E1B" w14:textId="77777777" w:rsidR="00A12539" w:rsidRDefault="00A12539" w:rsidP="00A12539">
      <w:pPr>
        <w:spacing w:after="60"/>
        <w:ind w:left="1985" w:hanging="1985"/>
        <w:rPr>
          <w:rFonts w:ascii="Arial" w:hAnsi="Arial" w:cs="Arial"/>
          <w:b/>
          <w:bCs/>
          <w:sz w:val="22"/>
          <w:szCs w:val="22"/>
        </w:rPr>
      </w:pPr>
      <w:bookmarkStart w:id="2" w:name="OLE_LINK61"/>
      <w:bookmarkStart w:id="3" w:name="OLE_LINK60"/>
      <w:bookmarkStart w:id="4" w:name="OLE_LINK59"/>
      <w:bookmarkEnd w:id="0"/>
      <w:bookmarkEnd w:id="1"/>
      <w:r>
        <w:rPr>
          <w:rFonts w:ascii="Arial" w:hAnsi="Arial" w:cs="Arial"/>
          <w:b/>
          <w:sz w:val="22"/>
          <w:szCs w:val="22"/>
        </w:rPr>
        <w:t>Release:</w:t>
      </w:r>
      <w:r>
        <w:rPr>
          <w:rFonts w:ascii="Arial" w:hAnsi="Arial" w:cs="Arial"/>
          <w:b/>
          <w:bCs/>
          <w:sz w:val="22"/>
          <w:szCs w:val="22"/>
        </w:rPr>
        <w:tab/>
        <w:t>Rel-18</w:t>
      </w:r>
    </w:p>
    <w:bookmarkEnd w:id="2"/>
    <w:bookmarkEnd w:id="3"/>
    <w:bookmarkEnd w:id="4"/>
    <w:p w14:paraId="67C04E1C" w14:textId="77777777" w:rsidR="00A12539" w:rsidRDefault="00A12539" w:rsidP="00A12539">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NR_ENDC_SON_MDT_enh2-Core</w:t>
      </w:r>
    </w:p>
    <w:p w14:paraId="67C04E1D" w14:textId="77777777" w:rsidR="00A12539" w:rsidRDefault="00A12539" w:rsidP="00A12539">
      <w:pPr>
        <w:spacing w:after="60"/>
        <w:ind w:left="1985" w:hanging="1985"/>
        <w:rPr>
          <w:rFonts w:ascii="Arial" w:hAnsi="Arial" w:cs="Arial"/>
          <w:b/>
          <w:sz w:val="22"/>
          <w:szCs w:val="22"/>
        </w:rPr>
      </w:pPr>
    </w:p>
    <w:p w14:paraId="67C04E1E" w14:textId="77777777" w:rsidR="00A12539" w:rsidRDefault="00A12539" w:rsidP="00A12539">
      <w:pPr>
        <w:pStyle w:val="Source"/>
        <w:rPr>
          <w:sz w:val="22"/>
          <w:szCs w:val="22"/>
        </w:rPr>
      </w:pPr>
      <w:r>
        <w:rPr>
          <w:sz w:val="22"/>
          <w:szCs w:val="22"/>
        </w:rPr>
        <w:t>Source:</w:t>
      </w:r>
      <w:r>
        <w:rPr>
          <w:sz w:val="22"/>
          <w:szCs w:val="22"/>
        </w:rPr>
        <w:tab/>
      </w:r>
      <w:r w:rsidR="00744BEB">
        <w:rPr>
          <w:sz w:val="22"/>
          <w:szCs w:val="22"/>
        </w:rPr>
        <w:t>RAN3</w:t>
      </w:r>
    </w:p>
    <w:p w14:paraId="67C04E1F" w14:textId="77777777" w:rsidR="00A12539" w:rsidRDefault="00A12539" w:rsidP="00A12539">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Pr>
          <w:rFonts w:ascii="Arial" w:hAnsi="Arial" w:cs="Arial"/>
          <w:b/>
          <w:sz w:val="22"/>
          <w:szCs w:val="22"/>
        </w:rPr>
        <w:t>SA5</w:t>
      </w:r>
    </w:p>
    <w:p w14:paraId="67C04E20" w14:textId="77777777" w:rsidR="00A12539" w:rsidRDefault="00A12539" w:rsidP="00A12539">
      <w:pPr>
        <w:spacing w:after="60"/>
        <w:ind w:left="1985" w:hanging="1985"/>
        <w:rPr>
          <w:rFonts w:ascii="Arial" w:hAnsi="Arial" w:cs="Arial"/>
          <w:b/>
          <w:bCs/>
          <w:sz w:val="22"/>
          <w:szCs w:val="22"/>
        </w:rPr>
      </w:pPr>
      <w:bookmarkStart w:id="5" w:name="OLE_LINK46"/>
      <w:bookmarkStart w:id="6" w:name="OLE_LINK45"/>
      <w:r>
        <w:rPr>
          <w:rFonts w:ascii="Arial" w:hAnsi="Arial" w:cs="Arial"/>
          <w:b/>
          <w:sz w:val="22"/>
          <w:szCs w:val="22"/>
        </w:rPr>
        <w:t>Cc:</w:t>
      </w:r>
      <w:r>
        <w:rPr>
          <w:rFonts w:ascii="Arial" w:hAnsi="Arial" w:cs="Arial"/>
          <w:b/>
          <w:bCs/>
          <w:sz w:val="22"/>
          <w:szCs w:val="22"/>
        </w:rPr>
        <w:tab/>
      </w:r>
    </w:p>
    <w:bookmarkEnd w:id="5"/>
    <w:bookmarkEnd w:id="6"/>
    <w:p w14:paraId="67C04E21" w14:textId="77777777" w:rsidR="00A12539" w:rsidRPr="00392A2C" w:rsidRDefault="00A12539" w:rsidP="00A12539">
      <w:pPr>
        <w:spacing w:after="60"/>
        <w:ind w:left="1985" w:hanging="1985"/>
        <w:rPr>
          <w:rFonts w:ascii="Arial" w:hAnsi="Arial" w:cs="Arial"/>
          <w:bCs/>
          <w:lang w:val="en-US"/>
        </w:rPr>
      </w:pPr>
    </w:p>
    <w:p w14:paraId="67C04E22" w14:textId="77777777" w:rsidR="00A12539" w:rsidRDefault="00A12539" w:rsidP="00A12539">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Pr>
          <w:rFonts w:ascii="Arial" w:hAnsi="Arial" w:cs="Arial"/>
          <w:b/>
          <w:sz w:val="22"/>
          <w:szCs w:val="22"/>
        </w:rPr>
        <w:t>Hongzhuo Zhang</w:t>
      </w:r>
    </w:p>
    <w:p w14:paraId="67C04E23" w14:textId="77777777" w:rsidR="00A12539" w:rsidRPr="00010C1B" w:rsidRDefault="00A12539" w:rsidP="00A12539">
      <w:pPr>
        <w:spacing w:after="60"/>
        <w:ind w:left="1985" w:hanging="1985"/>
        <w:rPr>
          <w:rFonts w:ascii="Arial" w:hAnsi="Arial" w:cs="Arial"/>
          <w:b/>
          <w:color w:val="000000" w:themeColor="text1"/>
          <w:sz w:val="22"/>
          <w:szCs w:val="22"/>
        </w:rPr>
      </w:pPr>
      <w:r>
        <w:rPr>
          <w:rFonts w:ascii="Arial" w:hAnsi="Arial" w:cs="Arial"/>
          <w:b/>
          <w:bCs/>
          <w:sz w:val="22"/>
          <w:szCs w:val="22"/>
        </w:rPr>
        <w:tab/>
      </w:r>
      <w:r>
        <w:rPr>
          <w:rFonts w:ascii="Arial" w:hAnsi="Arial" w:cs="Arial"/>
          <w:b/>
          <w:sz w:val="22"/>
          <w:szCs w:val="22"/>
        </w:rPr>
        <w:t>Zhanghongzhuo(at)Huawei(dot)com</w:t>
      </w:r>
    </w:p>
    <w:p w14:paraId="67C04E24" w14:textId="77777777" w:rsidR="00A12539" w:rsidRPr="00010C1B" w:rsidRDefault="00A12539" w:rsidP="00A12539">
      <w:pPr>
        <w:spacing w:after="60"/>
        <w:ind w:left="1985" w:hanging="1985"/>
        <w:rPr>
          <w:rFonts w:ascii="Arial" w:hAnsi="Arial" w:cs="Arial"/>
          <w:b/>
          <w:bCs/>
          <w:color w:val="000000" w:themeColor="text1"/>
          <w:sz w:val="22"/>
          <w:szCs w:val="22"/>
        </w:rPr>
      </w:pPr>
    </w:p>
    <w:p w14:paraId="67C04E25" w14:textId="77777777" w:rsidR="00A12539" w:rsidRPr="00010C1B" w:rsidRDefault="00A12539" w:rsidP="00A12539">
      <w:pPr>
        <w:spacing w:after="60"/>
        <w:ind w:left="1985" w:hanging="1985"/>
        <w:rPr>
          <w:rFonts w:ascii="Arial" w:hAnsi="Arial" w:cs="Arial"/>
          <w:b/>
          <w:color w:val="000000" w:themeColor="text1"/>
          <w:sz w:val="22"/>
          <w:szCs w:val="22"/>
        </w:rPr>
      </w:pPr>
      <w:r w:rsidRPr="00010C1B">
        <w:rPr>
          <w:rFonts w:ascii="Arial" w:hAnsi="Arial" w:cs="Arial"/>
          <w:b/>
          <w:color w:val="000000" w:themeColor="text1"/>
          <w:sz w:val="22"/>
          <w:szCs w:val="22"/>
        </w:rPr>
        <w:t>Send any reply LS to:</w:t>
      </w:r>
      <w:r w:rsidRPr="00010C1B">
        <w:rPr>
          <w:rFonts w:ascii="Arial" w:hAnsi="Arial" w:cs="Arial"/>
          <w:b/>
          <w:color w:val="000000" w:themeColor="text1"/>
          <w:sz w:val="22"/>
          <w:szCs w:val="22"/>
        </w:rPr>
        <w:tab/>
        <w:t xml:space="preserve">3GPP Liaisons Coordinator, </w:t>
      </w:r>
      <w:hyperlink r:id="rId7" w:history="1">
        <w:r w:rsidRPr="00010C1B">
          <w:rPr>
            <w:rStyle w:val="Hyperlink"/>
            <w:rFonts w:ascii="Arial" w:hAnsi="Arial" w:cs="Arial"/>
            <w:b/>
            <w:color w:val="000000" w:themeColor="text1"/>
            <w:sz w:val="22"/>
            <w:szCs w:val="22"/>
          </w:rPr>
          <w:t>mailto:3GPPLiaison@etsi.org</w:t>
        </w:r>
      </w:hyperlink>
    </w:p>
    <w:p w14:paraId="67C04E26" w14:textId="77777777" w:rsidR="00A12539" w:rsidRDefault="00A12539" w:rsidP="00A12539">
      <w:pPr>
        <w:spacing w:after="60"/>
        <w:ind w:left="1985" w:hanging="1985"/>
        <w:rPr>
          <w:rFonts w:ascii="Arial" w:hAnsi="Arial" w:cs="Arial"/>
          <w:b/>
        </w:rPr>
      </w:pPr>
    </w:p>
    <w:p w14:paraId="67C04E27" w14:textId="77777777" w:rsidR="00A12539" w:rsidRDefault="00A12539" w:rsidP="00A12539">
      <w:pPr>
        <w:spacing w:after="60"/>
        <w:ind w:left="1985" w:hanging="1985"/>
        <w:rPr>
          <w:rFonts w:ascii="Arial" w:hAnsi="Arial" w:cs="Arial"/>
          <w:bCs/>
        </w:rPr>
      </w:pPr>
      <w:r>
        <w:rPr>
          <w:rFonts w:ascii="Arial" w:hAnsi="Arial" w:cs="Arial"/>
          <w:b/>
        </w:rPr>
        <w:t>Attachments:</w:t>
      </w:r>
      <w:r>
        <w:rPr>
          <w:rFonts w:ascii="Arial" w:hAnsi="Arial" w:cs="Arial"/>
          <w:bCs/>
        </w:rPr>
        <w:tab/>
      </w:r>
      <w:r w:rsidR="000768CC">
        <w:rPr>
          <w:rFonts w:ascii="Arial" w:hAnsi="Arial" w:cs="Arial"/>
          <w:bCs/>
        </w:rPr>
        <w:t>None.</w:t>
      </w:r>
    </w:p>
    <w:p w14:paraId="67C04E28" w14:textId="77777777" w:rsidR="00A12539" w:rsidRDefault="00A12539" w:rsidP="00A12539">
      <w:pPr>
        <w:rPr>
          <w:rFonts w:ascii="Arial" w:hAnsi="Arial" w:cs="Arial"/>
        </w:rPr>
      </w:pPr>
    </w:p>
    <w:p w14:paraId="67C04E29" w14:textId="77777777" w:rsidR="00A12539" w:rsidRDefault="00A12539" w:rsidP="00A12539">
      <w:pPr>
        <w:pStyle w:val="Heading1"/>
      </w:pPr>
      <w:r>
        <w:t>1</w:t>
      </w:r>
      <w:r>
        <w:tab/>
        <w:t>Overall description</w:t>
      </w:r>
    </w:p>
    <w:p w14:paraId="67C04E2A" w14:textId="7B702D28" w:rsidR="00A12539" w:rsidRDefault="00A12539" w:rsidP="00A12539">
      <w:pPr>
        <w:spacing w:after="120"/>
        <w:rPr>
          <w:rFonts w:ascii="Arial" w:hAnsi="Arial" w:cs="Arial"/>
          <w:lang w:eastAsia="zh-CN"/>
        </w:rPr>
      </w:pPr>
      <w:r>
        <w:rPr>
          <w:rFonts w:ascii="Arial" w:hAnsi="Arial" w:cs="Arial" w:hint="eastAsia"/>
          <w:lang w:eastAsia="zh-CN"/>
        </w:rPr>
        <w:t>I</w:t>
      </w:r>
      <w:r>
        <w:rPr>
          <w:rFonts w:ascii="Arial" w:hAnsi="Arial" w:cs="Arial"/>
          <w:lang w:eastAsia="zh-CN"/>
        </w:rPr>
        <w:t xml:space="preserve">n MR-DC case, and in signalling based MDT, the NG-RAN node may receive two MDT configurations from AMF via NGAP which are coming from OAM originally. They are named as </w:t>
      </w:r>
      <w:r w:rsidRPr="00293418">
        <w:rPr>
          <w:rFonts w:ascii="Arial" w:hAnsi="Arial" w:cs="Arial"/>
          <w:i/>
          <w:lang w:eastAsia="zh-CN"/>
        </w:rPr>
        <w:t>MDT-Configuration NR</w:t>
      </w:r>
      <w:r>
        <w:rPr>
          <w:rFonts w:ascii="Arial" w:hAnsi="Arial" w:cs="Arial"/>
          <w:lang w:eastAsia="zh-CN"/>
        </w:rPr>
        <w:t xml:space="preserve"> IE and </w:t>
      </w:r>
      <w:r w:rsidRPr="00293418">
        <w:rPr>
          <w:rFonts w:ascii="Arial" w:hAnsi="Arial" w:cs="Arial"/>
          <w:i/>
          <w:lang w:eastAsia="zh-CN"/>
        </w:rPr>
        <w:t>MDT-Configuration E-UTRA</w:t>
      </w:r>
      <w:r>
        <w:rPr>
          <w:rFonts w:ascii="Arial" w:hAnsi="Arial" w:cs="Arial"/>
          <w:lang w:eastAsia="zh-CN"/>
        </w:rPr>
        <w:t xml:space="preserve"> IE in TS 38.413.</w:t>
      </w:r>
      <w:r w:rsidR="003D3E95" w:rsidRPr="003D3E95">
        <w:rPr>
          <w:rFonts w:ascii="Arial" w:hAnsi="Arial" w:cs="Arial" w:hint="eastAsia"/>
          <w:lang w:eastAsia="zh-CN"/>
        </w:rPr>
        <w:t xml:space="preserve"> </w:t>
      </w:r>
      <w:r w:rsidR="006B6CDE">
        <w:rPr>
          <w:rFonts w:ascii="Arial" w:hAnsi="Arial" w:cs="Arial"/>
          <w:lang w:eastAsia="zh-CN"/>
        </w:rPr>
        <w:t xml:space="preserve">Depending on whether the secondary cell is E-UTRA or NR, RAN3 has assumed that the MN is able to forward the appropriate second MDT configuration to the SN if </w:t>
      </w:r>
      <w:r w:rsidR="00E6394F">
        <w:rPr>
          <w:rFonts w:ascii="Arial" w:eastAsiaTheme="minorEastAsia" w:hAnsi="Arial" w:cs="Arial" w:hint="eastAsia"/>
          <w:lang w:eastAsia="zh-CN"/>
        </w:rPr>
        <w:t xml:space="preserve">both IEs </w:t>
      </w:r>
      <w:r w:rsidR="00E6394F">
        <w:rPr>
          <w:rFonts w:ascii="Arial" w:eastAsiaTheme="minorEastAsia" w:hAnsi="Arial" w:cs="Arial"/>
          <w:lang w:eastAsia="zh-CN"/>
        </w:rPr>
        <w:t xml:space="preserve">are </w:t>
      </w:r>
      <w:r w:rsidR="006B6CDE">
        <w:rPr>
          <w:rFonts w:ascii="Arial" w:hAnsi="Arial" w:cs="Arial"/>
          <w:lang w:eastAsia="zh-CN"/>
        </w:rPr>
        <w:t>received while the UE is configured with MR-DC</w:t>
      </w:r>
      <w:r>
        <w:rPr>
          <w:rFonts w:ascii="Arial" w:hAnsi="Arial" w:cs="Arial"/>
          <w:lang w:eastAsia="zh-CN"/>
        </w:rPr>
        <w:t>.</w:t>
      </w:r>
    </w:p>
    <w:p w14:paraId="67C04E2C" w14:textId="5DC30E75" w:rsidR="006B6CDE" w:rsidRDefault="00A12539" w:rsidP="00FC4C9D">
      <w:pPr>
        <w:spacing w:after="120"/>
        <w:rPr>
          <w:rFonts w:ascii="Arial" w:eastAsiaTheme="minorEastAsia" w:hAnsi="Arial" w:cs="Arial"/>
          <w:lang w:eastAsia="zh-CN"/>
        </w:rPr>
      </w:pPr>
      <w:r>
        <w:rPr>
          <w:rFonts w:ascii="Arial" w:hAnsi="Arial" w:cs="Arial" w:hint="eastAsia"/>
          <w:lang w:eastAsia="zh-CN"/>
        </w:rPr>
        <w:t>H</w:t>
      </w:r>
      <w:r>
        <w:rPr>
          <w:rFonts w:ascii="Arial" w:hAnsi="Arial" w:cs="Arial"/>
          <w:lang w:eastAsia="zh-CN"/>
        </w:rPr>
        <w:t xml:space="preserve">owever, in NR-DC case, </w:t>
      </w:r>
      <w:r w:rsidR="006B6CDE">
        <w:rPr>
          <w:rFonts w:ascii="Arial" w:hAnsi="Arial" w:cs="Arial"/>
          <w:lang w:eastAsia="zh-CN"/>
        </w:rPr>
        <w:t xml:space="preserve">only one </w:t>
      </w:r>
      <w:r w:rsidR="006B6CDE" w:rsidRPr="00293418">
        <w:rPr>
          <w:rFonts w:ascii="Arial" w:hAnsi="Arial" w:cs="Arial"/>
          <w:i/>
          <w:lang w:eastAsia="zh-CN"/>
        </w:rPr>
        <w:t>MDT configuration-NR</w:t>
      </w:r>
      <w:r w:rsidR="006B6CDE">
        <w:rPr>
          <w:rFonts w:ascii="Arial" w:hAnsi="Arial" w:cs="Arial"/>
          <w:lang w:eastAsia="zh-CN"/>
        </w:rPr>
        <w:t xml:space="preserve"> </w:t>
      </w:r>
      <w:r w:rsidR="00FC4C9D">
        <w:rPr>
          <w:rFonts w:ascii="Arial" w:hAnsi="Arial" w:cs="Arial"/>
          <w:lang w:eastAsia="zh-CN"/>
        </w:rPr>
        <w:t xml:space="preserve">IE </w:t>
      </w:r>
      <w:r w:rsidR="006B6CDE">
        <w:rPr>
          <w:rFonts w:ascii="Arial" w:hAnsi="Arial" w:cs="Arial"/>
          <w:lang w:eastAsia="zh-CN"/>
        </w:rPr>
        <w:t>is signalled to the MN.</w:t>
      </w:r>
      <w:r w:rsidR="003D3E95" w:rsidRPr="003D3E95">
        <w:rPr>
          <w:rFonts w:ascii="Arial" w:hAnsi="Arial" w:cs="Arial" w:hint="eastAsia"/>
          <w:lang w:eastAsia="zh-CN"/>
        </w:rPr>
        <w:t xml:space="preserve"> </w:t>
      </w:r>
      <w:r w:rsidR="003D3E95">
        <w:rPr>
          <w:rFonts w:ascii="Arial" w:hAnsi="Arial" w:cs="Arial" w:hint="eastAsia"/>
          <w:lang w:eastAsia="zh-CN"/>
        </w:rPr>
        <w:t xml:space="preserve">RAN3 </w:t>
      </w:r>
      <w:r w:rsidR="007D11FD">
        <w:rPr>
          <w:rFonts w:ascii="Arial" w:hAnsi="Arial" w:cs="Arial"/>
          <w:lang w:eastAsia="zh-CN"/>
        </w:rPr>
        <w:t>is not clear on whether</w:t>
      </w:r>
      <w:r w:rsidR="003D3E95">
        <w:rPr>
          <w:rFonts w:ascii="Arial" w:hAnsi="Arial" w:cs="Arial" w:hint="eastAsia"/>
          <w:lang w:eastAsia="zh-CN"/>
        </w:rPr>
        <w:t xml:space="preserve"> this </w:t>
      </w:r>
      <w:r w:rsidR="003D3E95" w:rsidRPr="00807B5C">
        <w:rPr>
          <w:rFonts w:ascii="Arial" w:hAnsi="Arial" w:cs="Arial"/>
          <w:i/>
          <w:lang w:eastAsia="zh-CN"/>
        </w:rPr>
        <w:t>MDT configuration-NR</w:t>
      </w:r>
      <w:r w:rsidR="003D3E95">
        <w:rPr>
          <w:rFonts w:ascii="Arial" w:hAnsi="Arial" w:cs="Arial" w:hint="eastAsia"/>
          <w:lang w:eastAsia="zh-CN"/>
        </w:rPr>
        <w:t xml:space="preserve"> </w:t>
      </w:r>
      <w:r w:rsidR="00FC4C9D" w:rsidRPr="00FC4C9D">
        <w:rPr>
          <w:rFonts w:ascii="Arial" w:hAnsi="Arial" w:cs="Arial"/>
          <w:lang w:eastAsia="zh-CN"/>
        </w:rPr>
        <w:t xml:space="preserve">IE </w:t>
      </w:r>
      <w:r w:rsidR="007D11FD">
        <w:rPr>
          <w:rFonts w:ascii="Arial" w:hAnsi="Arial" w:cs="Arial"/>
          <w:lang w:eastAsia="zh-CN"/>
        </w:rPr>
        <w:t>shall always</w:t>
      </w:r>
      <w:r w:rsidR="003D3E95">
        <w:rPr>
          <w:rFonts w:ascii="Arial" w:eastAsiaTheme="minorEastAsia" w:hAnsi="Arial" w:cs="Arial" w:hint="eastAsia"/>
          <w:lang w:eastAsia="zh-CN"/>
        </w:rPr>
        <w:t xml:space="preserve"> </w:t>
      </w:r>
      <w:r w:rsidR="003D3E95">
        <w:rPr>
          <w:rFonts w:ascii="Arial" w:hAnsi="Arial" w:cs="Arial" w:hint="eastAsia"/>
          <w:lang w:eastAsia="zh-CN"/>
        </w:rPr>
        <w:t xml:space="preserve">be </w:t>
      </w:r>
      <w:r w:rsidR="003D3E95">
        <w:rPr>
          <w:rFonts w:ascii="Arial" w:eastAsiaTheme="minorEastAsia" w:hAnsi="Arial" w:cs="Arial" w:hint="eastAsia"/>
          <w:lang w:eastAsia="zh-CN"/>
        </w:rPr>
        <w:t>forward</w:t>
      </w:r>
      <w:r w:rsidR="003D3E95">
        <w:rPr>
          <w:rFonts w:ascii="Arial" w:hAnsi="Arial" w:cs="Arial" w:hint="eastAsia"/>
          <w:lang w:eastAsia="zh-CN"/>
        </w:rPr>
        <w:t xml:space="preserve"> to </w:t>
      </w:r>
      <w:r w:rsidR="002A0203">
        <w:rPr>
          <w:rFonts w:ascii="Arial" w:hAnsi="Arial" w:cs="Arial"/>
          <w:lang w:eastAsia="zh-CN"/>
        </w:rPr>
        <w:t xml:space="preserve">the </w:t>
      </w:r>
      <w:r w:rsidR="003D3E95">
        <w:rPr>
          <w:rFonts w:ascii="Arial" w:hAnsi="Arial" w:cs="Arial" w:hint="eastAsia"/>
          <w:lang w:eastAsia="zh-CN"/>
        </w:rPr>
        <w:t>SN</w:t>
      </w:r>
      <w:r w:rsidR="007D11FD">
        <w:rPr>
          <w:rFonts w:ascii="Arial" w:hAnsi="Arial" w:cs="Arial"/>
          <w:lang w:eastAsia="zh-CN"/>
        </w:rPr>
        <w:t xml:space="preserve"> or not</w:t>
      </w:r>
      <w:r w:rsidR="003D3E95">
        <w:rPr>
          <w:rFonts w:ascii="Arial" w:eastAsiaTheme="minorEastAsia" w:hAnsi="Arial" w:cs="Arial" w:hint="eastAsia"/>
          <w:lang w:eastAsia="zh-CN"/>
        </w:rPr>
        <w:t>,</w:t>
      </w:r>
      <w:r w:rsidR="003D3E95">
        <w:rPr>
          <w:rFonts w:ascii="Arial" w:hAnsi="Arial" w:cs="Arial" w:hint="eastAsia"/>
          <w:lang w:eastAsia="zh-CN"/>
        </w:rPr>
        <w:t xml:space="preserve"> </w:t>
      </w:r>
      <w:r w:rsidR="003D3E95">
        <w:rPr>
          <w:rFonts w:ascii="Arial" w:eastAsiaTheme="minorEastAsia" w:hAnsi="Arial" w:cs="Arial" w:hint="eastAsia"/>
          <w:lang w:eastAsia="zh-CN"/>
        </w:rPr>
        <w:t>and thus</w:t>
      </w:r>
      <w:r w:rsidR="007D11FD">
        <w:rPr>
          <w:rFonts w:ascii="Arial" w:hAnsi="Arial" w:cs="Arial"/>
          <w:lang w:eastAsia="zh-CN"/>
        </w:rPr>
        <w:t xml:space="preserve"> the same MDT configuration will be used for both MN and</w:t>
      </w:r>
      <w:r w:rsidR="002A0203">
        <w:rPr>
          <w:rFonts w:ascii="Arial" w:eastAsiaTheme="minorEastAsia" w:hAnsi="Arial" w:cs="Arial"/>
          <w:lang w:eastAsia="zh-CN"/>
        </w:rPr>
        <w:t xml:space="preserve"> </w:t>
      </w:r>
      <w:r w:rsidR="003D3E95">
        <w:rPr>
          <w:rFonts w:ascii="Arial" w:eastAsiaTheme="minorEastAsia" w:hAnsi="Arial" w:cs="Arial" w:hint="eastAsia"/>
          <w:lang w:eastAsia="zh-CN"/>
        </w:rPr>
        <w:t>SN.</w:t>
      </w:r>
    </w:p>
    <w:p w14:paraId="67C04E2D" w14:textId="185BB8B9" w:rsidR="006B6CDE" w:rsidRDefault="006B6CDE" w:rsidP="00A12539">
      <w:pPr>
        <w:spacing w:after="120"/>
        <w:rPr>
          <w:rFonts w:ascii="Arial" w:hAnsi="Arial" w:cs="Arial"/>
          <w:lang w:eastAsia="zh-CN"/>
        </w:rPr>
      </w:pPr>
      <w:r>
        <w:rPr>
          <w:rFonts w:ascii="Arial" w:hAnsi="Arial" w:cs="Arial"/>
          <w:lang w:eastAsia="zh-CN"/>
        </w:rPr>
        <w:t>RAN3 discussed whether it is beneficial for the OAM to indicate whether an MDT configuration should be triggered for the MN node only or for the SN node only or for both.</w:t>
      </w:r>
    </w:p>
    <w:p w14:paraId="67C04E2E" w14:textId="77777777" w:rsidR="006B6CDE" w:rsidRPr="006B6CDE" w:rsidRDefault="006B6CDE" w:rsidP="00A12539">
      <w:pPr>
        <w:spacing w:after="120"/>
        <w:rPr>
          <w:rFonts w:ascii="Arial" w:eastAsiaTheme="minorEastAsia" w:hAnsi="Arial" w:cs="Arial"/>
          <w:lang w:eastAsia="zh-CN"/>
        </w:rPr>
      </w:pPr>
      <w:r>
        <w:rPr>
          <w:rFonts w:ascii="Arial" w:hAnsi="Arial" w:cs="Arial"/>
        </w:rPr>
        <w:t xml:space="preserve">RAN3 would like to ask SA5 feedback on whether such indication from OAM is considered beneficial. </w:t>
      </w:r>
    </w:p>
    <w:p w14:paraId="67C04E2F" w14:textId="77777777" w:rsidR="00A12539" w:rsidRDefault="00A12539" w:rsidP="00A12539">
      <w:pPr>
        <w:pStyle w:val="Heading1"/>
      </w:pPr>
      <w:r>
        <w:t>2</w:t>
      </w:r>
      <w:r>
        <w:tab/>
        <w:t>Actions</w:t>
      </w:r>
    </w:p>
    <w:p w14:paraId="67C04E30" w14:textId="77777777" w:rsidR="00A12539" w:rsidRDefault="00A12539" w:rsidP="00A12539">
      <w:pPr>
        <w:spacing w:after="120"/>
        <w:ind w:left="1985" w:hanging="1985"/>
        <w:rPr>
          <w:rFonts w:ascii="Arial" w:hAnsi="Arial" w:cs="Arial"/>
          <w:b/>
        </w:rPr>
      </w:pPr>
      <w:r>
        <w:rPr>
          <w:rFonts w:ascii="Arial" w:hAnsi="Arial" w:cs="Arial"/>
          <w:b/>
        </w:rPr>
        <w:t xml:space="preserve">To </w:t>
      </w:r>
      <w:r>
        <w:rPr>
          <w:rFonts w:ascii="Arial" w:hAnsi="Arial" w:cs="Arial"/>
        </w:rPr>
        <w:t>SA5</w:t>
      </w:r>
    </w:p>
    <w:p w14:paraId="67C04E31" w14:textId="35CE715C" w:rsidR="00A12539" w:rsidRDefault="00A12539" w:rsidP="00A12539">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Pr>
          <w:rFonts w:ascii="Arial" w:hAnsi="Arial" w:cs="Arial"/>
        </w:rPr>
        <w:t xml:space="preserve">RAN3 </w:t>
      </w:r>
      <w:r>
        <w:rPr>
          <w:rFonts w:ascii="Arial" w:hAnsi="Arial" w:cs="Arial" w:hint="eastAsia"/>
          <w:lang w:eastAsia="zh-CN"/>
        </w:rPr>
        <w:t>kindly</w:t>
      </w:r>
      <w:r>
        <w:rPr>
          <w:rFonts w:ascii="Arial" w:hAnsi="Arial" w:cs="Arial"/>
        </w:rPr>
        <w:t xml:space="preserve"> asks SA5 to feedback on </w:t>
      </w:r>
      <w:r w:rsidR="00E6394F">
        <w:rPr>
          <w:rFonts w:ascii="Arial" w:hAnsi="Arial" w:cs="Arial"/>
        </w:rPr>
        <w:t xml:space="preserve">the </w:t>
      </w:r>
      <w:r>
        <w:rPr>
          <w:rFonts w:ascii="Arial" w:hAnsi="Arial" w:cs="Arial"/>
        </w:rPr>
        <w:t>above issue.</w:t>
      </w:r>
    </w:p>
    <w:p w14:paraId="67C04E32" w14:textId="77777777" w:rsidR="00A12539" w:rsidRDefault="00A12539" w:rsidP="00A12539">
      <w:pPr>
        <w:pStyle w:val="Heading1"/>
        <w:rPr>
          <w:rFonts w:cs="Arial"/>
          <w:bCs/>
          <w:szCs w:val="36"/>
        </w:rPr>
      </w:pPr>
      <w:r>
        <w:rPr>
          <w:szCs w:val="36"/>
        </w:rPr>
        <w:t>3</w:t>
      </w:r>
      <w:r>
        <w:rPr>
          <w:szCs w:val="36"/>
        </w:rPr>
        <w:tab/>
        <w:t xml:space="preserve">Dates of next </w:t>
      </w:r>
      <w:r>
        <w:rPr>
          <w:rFonts w:cs="Arial"/>
          <w:szCs w:val="36"/>
        </w:rPr>
        <w:t>RAN3</w:t>
      </w:r>
      <w:r>
        <w:rPr>
          <w:rFonts w:cs="Arial"/>
          <w:bCs/>
          <w:szCs w:val="36"/>
        </w:rPr>
        <w:t xml:space="preserve"> </w:t>
      </w:r>
      <w:r>
        <w:rPr>
          <w:szCs w:val="36"/>
        </w:rPr>
        <w:t>meetings</w:t>
      </w:r>
    </w:p>
    <w:p w14:paraId="67C04E33" w14:textId="77777777" w:rsidR="00A12539" w:rsidRDefault="00A12539" w:rsidP="00A12539">
      <w:r>
        <w:t>Updated meeting schedule can be found at:</w:t>
      </w:r>
      <w:r w:rsidRPr="00446F1E">
        <w:t xml:space="preserve"> </w:t>
      </w:r>
      <w:hyperlink r:id="rId8" w:anchor="/" w:history="1">
        <w:r w:rsidRPr="00C524B1">
          <w:rPr>
            <w:rStyle w:val="Hyperlink"/>
          </w:rPr>
          <w:t>https://portal.3gpp.org/?tbid=373&amp;SubTB=381#/</w:t>
        </w:r>
      </w:hyperlink>
      <w:r>
        <w:t xml:space="preserve"> </w:t>
      </w:r>
    </w:p>
    <w:p w14:paraId="67C04E34" w14:textId="77777777" w:rsidR="00A12539" w:rsidRDefault="00A12539" w:rsidP="00A12539">
      <w:r>
        <w:t>RAN3#120</w:t>
      </w:r>
      <w:r>
        <w:tab/>
      </w:r>
      <w:r>
        <w:tab/>
        <w:t>2023-05-22 - 2023-05-26</w:t>
      </w:r>
      <w:r>
        <w:tab/>
      </w:r>
      <w:r>
        <w:tab/>
        <w:t>Korea, KR</w:t>
      </w:r>
    </w:p>
    <w:p w14:paraId="67C04E35" w14:textId="77777777" w:rsidR="00A12539" w:rsidRDefault="00A12539" w:rsidP="00A12539">
      <w:r w:rsidRPr="00197894">
        <w:lastRenderedPageBreak/>
        <w:t>RAN3#121</w:t>
      </w:r>
      <w:r>
        <w:tab/>
      </w:r>
      <w:r>
        <w:tab/>
      </w:r>
      <w:r w:rsidRPr="00197894">
        <w:t>2023-0</w:t>
      </w:r>
      <w:r>
        <w:t>8</w:t>
      </w:r>
      <w:r w:rsidRPr="00197894">
        <w:t>-2</w:t>
      </w:r>
      <w:r>
        <w:t>1</w:t>
      </w:r>
      <w:r w:rsidRPr="00197894">
        <w:t xml:space="preserve"> - 2023-0</w:t>
      </w:r>
      <w:r>
        <w:t>8</w:t>
      </w:r>
      <w:r w:rsidRPr="00197894">
        <w:t>-2</w:t>
      </w:r>
      <w:r>
        <w:t>5</w:t>
      </w:r>
      <w:r>
        <w:tab/>
      </w:r>
      <w:r>
        <w:tab/>
      </w:r>
      <w:r w:rsidRPr="00197894">
        <w:t>Toulouse , FR</w:t>
      </w:r>
    </w:p>
    <w:p w14:paraId="67C04E36" w14:textId="77777777" w:rsidR="00A12539" w:rsidRPr="002C6DBE" w:rsidRDefault="00A12539" w:rsidP="002873C3"/>
    <w:sectPr w:rsidR="00A12539" w:rsidRPr="002C6DBE">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87BD7" w14:textId="77777777" w:rsidR="001D7C07" w:rsidRDefault="001D7C07">
      <w:r>
        <w:separator/>
      </w:r>
    </w:p>
  </w:endnote>
  <w:endnote w:type="continuationSeparator" w:id="0">
    <w:p w14:paraId="68629C91" w14:textId="77777777" w:rsidR="001D7C07" w:rsidRDefault="001D7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04E3B" w14:textId="77777777"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36129" w14:textId="77777777" w:rsidR="001D7C07" w:rsidRDefault="001D7C07">
      <w:r>
        <w:separator/>
      </w:r>
    </w:p>
  </w:footnote>
  <w:footnote w:type="continuationSeparator" w:id="0">
    <w:p w14:paraId="3CA47665" w14:textId="77777777" w:rsidR="001D7C07" w:rsidRDefault="001D7C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45F49"/>
    <w:multiLevelType w:val="multilevel"/>
    <w:tmpl w:val="04E45F49"/>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5"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6"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0" w15:restartNumberingAfterBreak="0">
    <w:nsid w:val="36A34518"/>
    <w:multiLevelType w:val="hybridMultilevel"/>
    <w:tmpl w:val="4C16547C"/>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2"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5160172"/>
    <w:multiLevelType w:val="hybridMultilevel"/>
    <w:tmpl w:val="3C34276C"/>
    <w:lvl w:ilvl="0" w:tplc="3566E41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8"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0"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1"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916549334">
    <w:abstractNumId w:val="3"/>
  </w:num>
  <w:num w:numId="2" w16cid:durableId="1225262538">
    <w:abstractNumId w:val="2"/>
  </w:num>
  <w:num w:numId="3" w16cid:durableId="129324020">
    <w:abstractNumId w:val="21"/>
  </w:num>
  <w:num w:numId="4" w16cid:durableId="965038885">
    <w:abstractNumId w:val="22"/>
  </w:num>
  <w:num w:numId="5" w16cid:durableId="921568739">
    <w:abstractNumId w:val="18"/>
  </w:num>
  <w:num w:numId="6" w16cid:durableId="627131455">
    <w:abstractNumId w:val="1"/>
  </w:num>
  <w:num w:numId="7" w16cid:durableId="1973054258">
    <w:abstractNumId w:val="6"/>
  </w:num>
  <w:num w:numId="8" w16cid:durableId="3636025">
    <w:abstractNumId w:val="13"/>
  </w:num>
  <w:num w:numId="9" w16cid:durableId="578559095">
    <w:abstractNumId w:val="15"/>
  </w:num>
  <w:num w:numId="10" w16cid:durableId="1399403592">
    <w:abstractNumId w:val="14"/>
  </w:num>
  <w:num w:numId="11" w16cid:durableId="1126242050">
    <w:abstractNumId w:val="11"/>
  </w:num>
  <w:num w:numId="12" w16cid:durableId="1500316422">
    <w:abstractNumId w:val="20"/>
  </w:num>
  <w:num w:numId="13" w16cid:durableId="274405060">
    <w:abstractNumId w:val="7"/>
  </w:num>
  <w:num w:numId="14" w16cid:durableId="800726237">
    <w:abstractNumId w:val="17"/>
  </w:num>
  <w:num w:numId="15" w16cid:durableId="172110281">
    <w:abstractNumId w:val="19"/>
  </w:num>
  <w:num w:numId="16" w16cid:durableId="1821649884">
    <w:abstractNumId w:val="8"/>
  </w:num>
  <w:num w:numId="17" w16cid:durableId="1292588103">
    <w:abstractNumId w:val="4"/>
  </w:num>
  <w:num w:numId="18" w16cid:durableId="756053415">
    <w:abstractNumId w:val="9"/>
  </w:num>
  <w:num w:numId="19" w16cid:durableId="572130012">
    <w:abstractNumId w:val="2"/>
  </w:num>
  <w:num w:numId="20" w16cid:durableId="1443921358">
    <w:abstractNumId w:val="2"/>
  </w:num>
  <w:num w:numId="21" w16cid:durableId="339740264">
    <w:abstractNumId w:val="2"/>
  </w:num>
  <w:num w:numId="22" w16cid:durableId="1333530613">
    <w:abstractNumId w:val="2"/>
  </w:num>
  <w:num w:numId="23" w16cid:durableId="1287855596">
    <w:abstractNumId w:val="2"/>
  </w:num>
  <w:num w:numId="24" w16cid:durableId="119542214">
    <w:abstractNumId w:val="2"/>
  </w:num>
  <w:num w:numId="25" w16cid:durableId="953559378">
    <w:abstractNumId w:val="2"/>
  </w:num>
  <w:num w:numId="26" w16cid:durableId="90786080">
    <w:abstractNumId w:val="2"/>
  </w:num>
  <w:num w:numId="27" w16cid:durableId="1735854326">
    <w:abstractNumId w:val="2"/>
  </w:num>
  <w:num w:numId="28" w16cid:durableId="422411851">
    <w:abstractNumId w:val="2"/>
  </w:num>
  <w:num w:numId="29" w16cid:durableId="1145045364">
    <w:abstractNumId w:val="5"/>
  </w:num>
  <w:num w:numId="30" w16cid:durableId="1078943372">
    <w:abstractNumId w:val="2"/>
  </w:num>
  <w:num w:numId="31" w16cid:durableId="667054869">
    <w:abstractNumId w:val="2"/>
  </w:num>
  <w:num w:numId="32" w16cid:durableId="8726941">
    <w:abstractNumId w:val="10"/>
  </w:num>
  <w:num w:numId="33" w16cid:durableId="1520661421">
    <w:abstractNumId w:val="10"/>
  </w:num>
  <w:num w:numId="34" w16cid:durableId="1762678255">
    <w:abstractNumId w:val="10"/>
  </w:num>
  <w:num w:numId="35" w16cid:durableId="1728142685">
    <w:abstractNumId w:val="12"/>
  </w:num>
  <w:num w:numId="36" w16cid:durableId="2091198978">
    <w:abstractNumId w:val="0"/>
  </w:num>
  <w:num w:numId="37" w16cid:durableId="1290741204">
    <w:abstractNumId w:val="16"/>
  </w:num>
  <w:num w:numId="38" w16cid:durableId="1064059205">
    <w:abstractNumId w:val="10"/>
    <w:lvlOverride w:ilvl="0">
      <w:startOverride w:val="1"/>
    </w:lvlOverride>
  </w:num>
  <w:num w:numId="39" w16cid:durableId="1870339533">
    <w:abstractNumId w:val="10"/>
    <w:lvlOverride w:ilvl="0">
      <w:startOverride w:val="1"/>
    </w:lvlOverride>
  </w:num>
  <w:num w:numId="40" w16cid:durableId="230627922">
    <w:abstractNumId w:val="10"/>
    <w:lvlOverride w:ilvl="0">
      <w:startOverride w:val="1"/>
    </w:lvlOverride>
  </w:num>
  <w:num w:numId="41" w16cid:durableId="532839093">
    <w:abstractNumId w:val="10"/>
    <w:lvlOverride w:ilvl="0">
      <w:startOverride w:val="1"/>
    </w:lvlOverride>
  </w:num>
  <w:num w:numId="42" w16cid:durableId="1917322997">
    <w:abstractNumId w:val="10"/>
    <w:lvlOverride w:ilvl="0">
      <w:startOverride w:val="1"/>
    </w:lvlOverride>
  </w:num>
  <w:num w:numId="43" w16cid:durableId="812983389">
    <w:abstractNumId w:val="10"/>
    <w:lvlOverride w:ilvl="0">
      <w:startOverride w:val="1"/>
    </w:lvlOverride>
  </w:num>
  <w:num w:numId="44" w16cid:durableId="1739401813">
    <w:abstractNumId w:val="10"/>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0C1B"/>
    <w:rsid w:val="000110CA"/>
    <w:rsid w:val="00011674"/>
    <w:rsid w:val="000118F6"/>
    <w:rsid w:val="0001202C"/>
    <w:rsid w:val="00013CB8"/>
    <w:rsid w:val="00014D1E"/>
    <w:rsid w:val="00015330"/>
    <w:rsid w:val="0001565F"/>
    <w:rsid w:val="000169AE"/>
    <w:rsid w:val="0001701A"/>
    <w:rsid w:val="00017C43"/>
    <w:rsid w:val="000205C0"/>
    <w:rsid w:val="00020BFF"/>
    <w:rsid w:val="000224E8"/>
    <w:rsid w:val="00022E4A"/>
    <w:rsid w:val="00023E5C"/>
    <w:rsid w:val="00025434"/>
    <w:rsid w:val="0002747B"/>
    <w:rsid w:val="00031567"/>
    <w:rsid w:val="00031626"/>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1DD8"/>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8CC"/>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5E23"/>
    <w:rsid w:val="000A689E"/>
    <w:rsid w:val="000A6CBD"/>
    <w:rsid w:val="000B13E4"/>
    <w:rsid w:val="000B48A6"/>
    <w:rsid w:val="000B4B4A"/>
    <w:rsid w:val="000B54C1"/>
    <w:rsid w:val="000B5774"/>
    <w:rsid w:val="000B5F7E"/>
    <w:rsid w:val="000B78CC"/>
    <w:rsid w:val="000C00E1"/>
    <w:rsid w:val="000C1379"/>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0068"/>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3860"/>
    <w:rsid w:val="00135B09"/>
    <w:rsid w:val="00140232"/>
    <w:rsid w:val="0014087A"/>
    <w:rsid w:val="00141333"/>
    <w:rsid w:val="00141DD6"/>
    <w:rsid w:val="00144AA6"/>
    <w:rsid w:val="0014638D"/>
    <w:rsid w:val="0015093A"/>
    <w:rsid w:val="00150FD5"/>
    <w:rsid w:val="00152608"/>
    <w:rsid w:val="00153BBF"/>
    <w:rsid w:val="001551A2"/>
    <w:rsid w:val="0015526C"/>
    <w:rsid w:val="00157372"/>
    <w:rsid w:val="0016006A"/>
    <w:rsid w:val="0016044E"/>
    <w:rsid w:val="00160DF5"/>
    <w:rsid w:val="001636D5"/>
    <w:rsid w:val="00163EEC"/>
    <w:rsid w:val="00165014"/>
    <w:rsid w:val="001676A3"/>
    <w:rsid w:val="001679FD"/>
    <w:rsid w:val="0017100B"/>
    <w:rsid w:val="00171F68"/>
    <w:rsid w:val="00174AB0"/>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2DE0"/>
    <w:rsid w:val="001C4A8B"/>
    <w:rsid w:val="001C5F62"/>
    <w:rsid w:val="001C6466"/>
    <w:rsid w:val="001C6FB6"/>
    <w:rsid w:val="001D0761"/>
    <w:rsid w:val="001D1842"/>
    <w:rsid w:val="001D1EAA"/>
    <w:rsid w:val="001D2965"/>
    <w:rsid w:val="001D2C14"/>
    <w:rsid w:val="001D4FA8"/>
    <w:rsid w:val="001D504E"/>
    <w:rsid w:val="001D6F72"/>
    <w:rsid w:val="001D711B"/>
    <w:rsid w:val="001D747D"/>
    <w:rsid w:val="001D7C07"/>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37BDC"/>
    <w:rsid w:val="00241AD4"/>
    <w:rsid w:val="0024335F"/>
    <w:rsid w:val="00243BC1"/>
    <w:rsid w:val="00244332"/>
    <w:rsid w:val="00245042"/>
    <w:rsid w:val="00245B23"/>
    <w:rsid w:val="00246DE8"/>
    <w:rsid w:val="0025022A"/>
    <w:rsid w:val="00250854"/>
    <w:rsid w:val="0025198C"/>
    <w:rsid w:val="0025228F"/>
    <w:rsid w:val="002530BE"/>
    <w:rsid w:val="00253E55"/>
    <w:rsid w:val="00257195"/>
    <w:rsid w:val="002578D8"/>
    <w:rsid w:val="00260CD2"/>
    <w:rsid w:val="002613A5"/>
    <w:rsid w:val="0026542A"/>
    <w:rsid w:val="0026562B"/>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873C3"/>
    <w:rsid w:val="00290595"/>
    <w:rsid w:val="002928C7"/>
    <w:rsid w:val="00292EAA"/>
    <w:rsid w:val="002934AE"/>
    <w:rsid w:val="00293D64"/>
    <w:rsid w:val="00293D85"/>
    <w:rsid w:val="002952E2"/>
    <w:rsid w:val="00295352"/>
    <w:rsid w:val="0029573B"/>
    <w:rsid w:val="002959FF"/>
    <w:rsid w:val="00295C05"/>
    <w:rsid w:val="00295D94"/>
    <w:rsid w:val="002962CA"/>
    <w:rsid w:val="002A0203"/>
    <w:rsid w:val="002A3934"/>
    <w:rsid w:val="002A4DB8"/>
    <w:rsid w:val="002A622D"/>
    <w:rsid w:val="002A6FBE"/>
    <w:rsid w:val="002A752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6DBE"/>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6D93"/>
    <w:rsid w:val="002E74B9"/>
    <w:rsid w:val="002F03BC"/>
    <w:rsid w:val="002F1E63"/>
    <w:rsid w:val="002F4309"/>
    <w:rsid w:val="002F4657"/>
    <w:rsid w:val="002F55B2"/>
    <w:rsid w:val="002F6B54"/>
    <w:rsid w:val="002F7A88"/>
    <w:rsid w:val="003001D0"/>
    <w:rsid w:val="003014B1"/>
    <w:rsid w:val="00302459"/>
    <w:rsid w:val="003028B2"/>
    <w:rsid w:val="00303421"/>
    <w:rsid w:val="00303DCF"/>
    <w:rsid w:val="003045A8"/>
    <w:rsid w:val="00305706"/>
    <w:rsid w:val="00305BD4"/>
    <w:rsid w:val="00305EE5"/>
    <w:rsid w:val="0030696B"/>
    <w:rsid w:val="00306D57"/>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519"/>
    <w:rsid w:val="00327C4D"/>
    <w:rsid w:val="00327C80"/>
    <w:rsid w:val="0033143D"/>
    <w:rsid w:val="00331D74"/>
    <w:rsid w:val="00332B0C"/>
    <w:rsid w:val="00333B90"/>
    <w:rsid w:val="00334763"/>
    <w:rsid w:val="00334BBB"/>
    <w:rsid w:val="00335E0E"/>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278"/>
    <w:rsid w:val="003716D6"/>
    <w:rsid w:val="00371EED"/>
    <w:rsid w:val="00372A7D"/>
    <w:rsid w:val="00373E10"/>
    <w:rsid w:val="0037427C"/>
    <w:rsid w:val="003766C9"/>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3065"/>
    <w:rsid w:val="003D3E95"/>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5EEE"/>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2DE0"/>
    <w:rsid w:val="00453767"/>
    <w:rsid w:val="00453897"/>
    <w:rsid w:val="00454B84"/>
    <w:rsid w:val="004555BE"/>
    <w:rsid w:val="00455F90"/>
    <w:rsid w:val="004567A8"/>
    <w:rsid w:val="00456EF9"/>
    <w:rsid w:val="00456FB2"/>
    <w:rsid w:val="0045749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ED8"/>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5AC3"/>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04"/>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C6A"/>
    <w:rsid w:val="00586DD7"/>
    <w:rsid w:val="00586F21"/>
    <w:rsid w:val="005936AE"/>
    <w:rsid w:val="005936AF"/>
    <w:rsid w:val="005944E5"/>
    <w:rsid w:val="0059611C"/>
    <w:rsid w:val="005A2C0F"/>
    <w:rsid w:val="005A3B86"/>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1A51"/>
    <w:rsid w:val="005C25B7"/>
    <w:rsid w:val="005C3EA0"/>
    <w:rsid w:val="005C6A92"/>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D11"/>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78B"/>
    <w:rsid w:val="00654A1C"/>
    <w:rsid w:val="00656298"/>
    <w:rsid w:val="0065761B"/>
    <w:rsid w:val="0066041B"/>
    <w:rsid w:val="00661F1C"/>
    <w:rsid w:val="006631D6"/>
    <w:rsid w:val="006631D9"/>
    <w:rsid w:val="006645D7"/>
    <w:rsid w:val="00664C7E"/>
    <w:rsid w:val="0066605D"/>
    <w:rsid w:val="006660C6"/>
    <w:rsid w:val="00666395"/>
    <w:rsid w:val="00666DD8"/>
    <w:rsid w:val="006673CC"/>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CDE"/>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1DB0"/>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4BEB"/>
    <w:rsid w:val="007464A1"/>
    <w:rsid w:val="00746768"/>
    <w:rsid w:val="007468E1"/>
    <w:rsid w:val="00746DAC"/>
    <w:rsid w:val="007503B9"/>
    <w:rsid w:val="007506E8"/>
    <w:rsid w:val="0075286F"/>
    <w:rsid w:val="007538D1"/>
    <w:rsid w:val="00753A02"/>
    <w:rsid w:val="0075402D"/>
    <w:rsid w:val="00754097"/>
    <w:rsid w:val="00760B09"/>
    <w:rsid w:val="00761AD4"/>
    <w:rsid w:val="00764D85"/>
    <w:rsid w:val="00764DB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0D5B"/>
    <w:rsid w:val="007817A2"/>
    <w:rsid w:val="00781E7F"/>
    <w:rsid w:val="00783003"/>
    <w:rsid w:val="007831B3"/>
    <w:rsid w:val="00783551"/>
    <w:rsid w:val="0078499B"/>
    <w:rsid w:val="0078572C"/>
    <w:rsid w:val="00785739"/>
    <w:rsid w:val="007922F8"/>
    <w:rsid w:val="00792CD6"/>
    <w:rsid w:val="007931BA"/>
    <w:rsid w:val="0079442D"/>
    <w:rsid w:val="00794441"/>
    <w:rsid w:val="00795E88"/>
    <w:rsid w:val="00796155"/>
    <w:rsid w:val="00796522"/>
    <w:rsid w:val="00796B2F"/>
    <w:rsid w:val="00797D98"/>
    <w:rsid w:val="007A37E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8C"/>
    <w:rsid w:val="007C50C2"/>
    <w:rsid w:val="007C6B55"/>
    <w:rsid w:val="007D10FB"/>
    <w:rsid w:val="007D11F3"/>
    <w:rsid w:val="007D11FD"/>
    <w:rsid w:val="007D180C"/>
    <w:rsid w:val="007D1F62"/>
    <w:rsid w:val="007D36E2"/>
    <w:rsid w:val="007D36F1"/>
    <w:rsid w:val="007D3E81"/>
    <w:rsid w:val="007D4827"/>
    <w:rsid w:val="007D54F5"/>
    <w:rsid w:val="007D6BB2"/>
    <w:rsid w:val="007D7072"/>
    <w:rsid w:val="007E06D6"/>
    <w:rsid w:val="007E2488"/>
    <w:rsid w:val="007E3B8F"/>
    <w:rsid w:val="007E6913"/>
    <w:rsid w:val="007E6EBD"/>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B5C"/>
    <w:rsid w:val="00807E69"/>
    <w:rsid w:val="00811EB2"/>
    <w:rsid w:val="00814156"/>
    <w:rsid w:val="0081673E"/>
    <w:rsid w:val="00822F59"/>
    <w:rsid w:val="0082326C"/>
    <w:rsid w:val="008236A1"/>
    <w:rsid w:val="008239F8"/>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4A0A"/>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0E9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340D"/>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1965"/>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6E94"/>
    <w:rsid w:val="0093757B"/>
    <w:rsid w:val="00937F89"/>
    <w:rsid w:val="0094074A"/>
    <w:rsid w:val="009421CA"/>
    <w:rsid w:val="00942DAE"/>
    <w:rsid w:val="00942E79"/>
    <w:rsid w:val="009433E5"/>
    <w:rsid w:val="00943AAA"/>
    <w:rsid w:val="00946A28"/>
    <w:rsid w:val="00950BB4"/>
    <w:rsid w:val="0095176B"/>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9D7"/>
    <w:rsid w:val="00975E6F"/>
    <w:rsid w:val="00980067"/>
    <w:rsid w:val="00981B7A"/>
    <w:rsid w:val="00982B90"/>
    <w:rsid w:val="00983534"/>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5F4A"/>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37FC"/>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A007DD"/>
    <w:rsid w:val="00A01BB1"/>
    <w:rsid w:val="00A03496"/>
    <w:rsid w:val="00A0622B"/>
    <w:rsid w:val="00A06BFC"/>
    <w:rsid w:val="00A07ACA"/>
    <w:rsid w:val="00A10593"/>
    <w:rsid w:val="00A10749"/>
    <w:rsid w:val="00A11DA6"/>
    <w:rsid w:val="00A12539"/>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241"/>
    <w:rsid w:val="00A55835"/>
    <w:rsid w:val="00A570EF"/>
    <w:rsid w:val="00A61D78"/>
    <w:rsid w:val="00A62B37"/>
    <w:rsid w:val="00A632EB"/>
    <w:rsid w:val="00A638C7"/>
    <w:rsid w:val="00A63C72"/>
    <w:rsid w:val="00A64F6B"/>
    <w:rsid w:val="00A671CE"/>
    <w:rsid w:val="00A677DD"/>
    <w:rsid w:val="00A70F67"/>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5B26"/>
    <w:rsid w:val="00AA73DA"/>
    <w:rsid w:val="00AA7DFA"/>
    <w:rsid w:val="00AB057B"/>
    <w:rsid w:val="00AB2179"/>
    <w:rsid w:val="00AB3629"/>
    <w:rsid w:val="00AB37CE"/>
    <w:rsid w:val="00AB4399"/>
    <w:rsid w:val="00AB4891"/>
    <w:rsid w:val="00AB502E"/>
    <w:rsid w:val="00AB6DDB"/>
    <w:rsid w:val="00AB7302"/>
    <w:rsid w:val="00AC2B26"/>
    <w:rsid w:val="00AC32AC"/>
    <w:rsid w:val="00AC3E58"/>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46A2"/>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5456"/>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3E55"/>
    <w:rsid w:val="00B44028"/>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6172"/>
    <w:rsid w:val="00BF639F"/>
    <w:rsid w:val="00BF6DC1"/>
    <w:rsid w:val="00C0058C"/>
    <w:rsid w:val="00C01D7C"/>
    <w:rsid w:val="00C04139"/>
    <w:rsid w:val="00C042AF"/>
    <w:rsid w:val="00C06126"/>
    <w:rsid w:val="00C06C41"/>
    <w:rsid w:val="00C10563"/>
    <w:rsid w:val="00C11121"/>
    <w:rsid w:val="00C11712"/>
    <w:rsid w:val="00C118E0"/>
    <w:rsid w:val="00C136A6"/>
    <w:rsid w:val="00C138D6"/>
    <w:rsid w:val="00C145B2"/>
    <w:rsid w:val="00C168C6"/>
    <w:rsid w:val="00C16A56"/>
    <w:rsid w:val="00C17D9F"/>
    <w:rsid w:val="00C20182"/>
    <w:rsid w:val="00C20F4E"/>
    <w:rsid w:val="00C22470"/>
    <w:rsid w:val="00C2412B"/>
    <w:rsid w:val="00C2448E"/>
    <w:rsid w:val="00C24E1D"/>
    <w:rsid w:val="00C31223"/>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2735"/>
    <w:rsid w:val="00C52CA4"/>
    <w:rsid w:val="00C5442E"/>
    <w:rsid w:val="00C54BEB"/>
    <w:rsid w:val="00C55518"/>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0D18"/>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0D40"/>
    <w:rsid w:val="00CC1B29"/>
    <w:rsid w:val="00CC475F"/>
    <w:rsid w:val="00CC6082"/>
    <w:rsid w:val="00CC6C6E"/>
    <w:rsid w:val="00CC71A9"/>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685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2B8"/>
    <w:rsid w:val="00D2660D"/>
    <w:rsid w:val="00D317C2"/>
    <w:rsid w:val="00D32033"/>
    <w:rsid w:val="00D322C4"/>
    <w:rsid w:val="00D32B0C"/>
    <w:rsid w:val="00D34B96"/>
    <w:rsid w:val="00D377E1"/>
    <w:rsid w:val="00D40C3D"/>
    <w:rsid w:val="00D413F6"/>
    <w:rsid w:val="00D41622"/>
    <w:rsid w:val="00D43023"/>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5AE6"/>
    <w:rsid w:val="00D760A8"/>
    <w:rsid w:val="00D76CB8"/>
    <w:rsid w:val="00D77A26"/>
    <w:rsid w:val="00D80C65"/>
    <w:rsid w:val="00D846AA"/>
    <w:rsid w:val="00D8495E"/>
    <w:rsid w:val="00D85CF2"/>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04CAE"/>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394F"/>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0936"/>
    <w:rsid w:val="00EC3290"/>
    <w:rsid w:val="00EC355E"/>
    <w:rsid w:val="00EC586C"/>
    <w:rsid w:val="00EC77ED"/>
    <w:rsid w:val="00EC7C1B"/>
    <w:rsid w:val="00ED00C2"/>
    <w:rsid w:val="00ED17A9"/>
    <w:rsid w:val="00ED2080"/>
    <w:rsid w:val="00ED58D4"/>
    <w:rsid w:val="00ED5D30"/>
    <w:rsid w:val="00ED7753"/>
    <w:rsid w:val="00EE1449"/>
    <w:rsid w:val="00EE21FF"/>
    <w:rsid w:val="00EE35B9"/>
    <w:rsid w:val="00EE39D6"/>
    <w:rsid w:val="00EE41D1"/>
    <w:rsid w:val="00EE4A13"/>
    <w:rsid w:val="00EE4C5C"/>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63B"/>
    <w:rsid w:val="00F04AE3"/>
    <w:rsid w:val="00F076F4"/>
    <w:rsid w:val="00F10B16"/>
    <w:rsid w:val="00F12DAD"/>
    <w:rsid w:val="00F136F7"/>
    <w:rsid w:val="00F1450A"/>
    <w:rsid w:val="00F15201"/>
    <w:rsid w:val="00F15345"/>
    <w:rsid w:val="00F1659F"/>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367E7"/>
    <w:rsid w:val="00F414C4"/>
    <w:rsid w:val="00F42BE7"/>
    <w:rsid w:val="00F42E4B"/>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1476"/>
    <w:rsid w:val="00F824CF"/>
    <w:rsid w:val="00F834DD"/>
    <w:rsid w:val="00F844C3"/>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0500"/>
    <w:rsid w:val="00FA1699"/>
    <w:rsid w:val="00FA1FA1"/>
    <w:rsid w:val="00FA2354"/>
    <w:rsid w:val="00FA24AC"/>
    <w:rsid w:val="00FA25E7"/>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C5C"/>
    <w:rsid w:val="00FB3D40"/>
    <w:rsid w:val="00FB3FF4"/>
    <w:rsid w:val="00FB4E84"/>
    <w:rsid w:val="00FB575F"/>
    <w:rsid w:val="00FB7F73"/>
    <w:rsid w:val="00FC09B6"/>
    <w:rsid w:val="00FC283B"/>
    <w:rsid w:val="00FC29D1"/>
    <w:rsid w:val="00FC46CF"/>
    <w:rsid w:val="00FC4959"/>
    <w:rsid w:val="00FC4C9D"/>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1BA"/>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7C04E16"/>
  <w15:docId w15:val="{CAD0E473-0795-4798-A362-9682DECAA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uiPriority w:val="99"/>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uiPriority w:val="99"/>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customStyle="1" w:styleId="11">
    <w:name w:val="列表段落1"/>
    <w:basedOn w:val="Normal"/>
    <w:rsid w:val="00C90D18"/>
    <w:pPr>
      <w:spacing w:before="100" w:beforeAutospacing="1"/>
      <w:ind w:left="720"/>
      <w:contextualSpacing/>
    </w:pPr>
    <w:rPr>
      <w:rFonts w:eastAsia="SimSun"/>
      <w:sz w:val="24"/>
      <w:szCs w:val="24"/>
      <w:lang w:val="en-US" w:eastAsia="zh-CN"/>
    </w:rPr>
  </w:style>
  <w:style w:type="paragraph" w:styleId="ListParagraph">
    <w:name w:val="List Paragraph"/>
    <w:aliases w:val="- Bullets,リスト段落,?? ??,?????,????,Lista1,列出段落1,中等深浅网格 1 - 着色 21,¥¡¡¡¡ì¬º¥¹¥È¶ÎÂä,ÁÐ³ö¶ÎÂä,—ño’i—Ž,¥ê¥¹¥È¶ÎÂä,1st level - Bullet List Paragraph,Lettre d'introduction,Paragrafo elenco,Normal bullet 2,Bullet list,목록단락,列表段落11,목록 단락,列"/>
    <w:basedOn w:val="Normal"/>
    <w:link w:val="ListParagraphChar"/>
    <w:uiPriority w:val="34"/>
    <w:qFormat/>
    <w:rsid w:val="00D43023"/>
    <w:pPr>
      <w:ind w:firstLineChars="200" w:firstLine="420"/>
    </w:pPr>
  </w:style>
  <w:style w:type="character" w:customStyle="1" w:styleId="ListParagraphChar">
    <w:name w:val="List Paragraph Char"/>
    <w:aliases w:val="- Bullets Char,リスト段落 Char,?? ?? Char,????? Char,???? Char,Lista1 Char,列出段落1 Char,中等深浅网格 1 - 着色 21 Char,¥¡¡¡¡ì¬º¥¹¥È¶ÎÂä Char,ÁÐ³ö¶ÎÂä Char,—ño’i—Ž Char,¥ê¥¹¥È¶ÎÂä Char,1st level - Bullet List Paragraph Char,Paragrafo elenco Char"/>
    <w:link w:val="ListParagraph"/>
    <w:uiPriority w:val="34"/>
    <w:qFormat/>
    <w:locked/>
    <w:rsid w:val="00CC71A9"/>
    <w:rPr>
      <w:rFonts w:eastAsia="Times New Roman"/>
      <w:lang w:val="en-GB"/>
    </w:rPr>
  </w:style>
  <w:style w:type="paragraph" w:customStyle="1" w:styleId="12">
    <w:name w:val="正文1"/>
    <w:rsid w:val="003766C9"/>
    <w:pPr>
      <w:jc w:val="both"/>
    </w:pPr>
    <w:rPr>
      <w:rFonts w:ascii="Calibri" w:eastAsia="SimSun" w:hAnsi="Calibri" w:cs="Calibri"/>
      <w:kern w:val="2"/>
      <w:sz w:val="21"/>
      <w:szCs w:val="21"/>
      <w:lang w:eastAsia="zh-CN"/>
    </w:rPr>
  </w:style>
  <w:style w:type="character" w:customStyle="1" w:styleId="HeaderChar">
    <w:name w:val="Header Char"/>
    <w:link w:val="Header"/>
    <w:rsid w:val="002873C3"/>
    <w:rPr>
      <w:rFonts w:ascii="Arial" w:eastAsia="Times New Roman" w:hAnsi="Arial"/>
      <w:b/>
      <w:noProof/>
      <w:sz w:val="18"/>
      <w:lang w:val="en-GB" w:eastAsia="ja-JP"/>
    </w:rPr>
  </w:style>
  <w:style w:type="paragraph" w:customStyle="1" w:styleId="Source">
    <w:name w:val="Source"/>
    <w:basedOn w:val="Normal"/>
    <w:rsid w:val="002873C3"/>
    <w:pPr>
      <w:spacing w:after="60"/>
      <w:ind w:left="1985" w:hanging="1985"/>
    </w:pPr>
    <w:rPr>
      <w:rFonts w:ascii="Arial" w:eastAsia="DengXian" w:hAnsi="Arial" w:cs="Arial"/>
      <w:b/>
    </w:rPr>
  </w:style>
  <w:style w:type="character" w:customStyle="1" w:styleId="CRCoverPageZchn">
    <w:name w:val="CR Cover Page Zchn"/>
    <w:link w:val="CRCoverPage"/>
    <w:rsid w:val="00FA25E7"/>
    <w:rPr>
      <w:rFonts w:ascii="Arial" w:hAnsi="Arial"/>
      <w:lang w:val="en-G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FA25E7"/>
    <w:rPr>
      <w:rFonts w:eastAsia="Times New Roman"/>
      <w:b/>
    </w:rPr>
  </w:style>
  <w:style w:type="paragraph" w:styleId="Revision">
    <w:name w:val="Revision"/>
    <w:hidden/>
    <w:uiPriority w:val="99"/>
    <w:semiHidden/>
    <w:rsid w:val="00E6394F"/>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21484699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tbid=373&amp;SubTB=381"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280</Words>
  <Characters>1579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Mrk</cp:lastModifiedBy>
  <cp:revision>2</cp:revision>
  <cp:lastPrinted>2009-04-22T07:01:00Z</cp:lastPrinted>
  <dcterms:created xsi:type="dcterms:W3CDTF">2023-05-12T12:22:00Z</dcterms:created>
  <dcterms:modified xsi:type="dcterms:W3CDTF">2023-05-12T12:22:00Z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(3)KUBS3YER0mosFZ5Qfk/pgkSaTyYNbUEmBmfNBIl2pd16h2ld/nK63v81IaUmYMWqAj98HbjW
7IKNwSOkAxWoFKWSSGwhLDrOzULhoP8iBqkdSvxFteSg0hSpz3ozi9Gkf3aU+ZwlyvRD165r
6R7FHsmxnqrFmiBj5eui0Dvw8SHff+lIUrpLcvgsSFiPhul2mtqEqrDIJXt0XStFIwz+8Ka8
HERhKHtEGO9YErE1Zi</vt:lpwstr>
  </property>
  <property fmtid="{D5CDD505-2E9C-101B-9397-08002B2CF9AE}" pid="17" name="_2015_ms_pID_7253431">
    <vt:lpwstr>Yu4XkLVvfWZs3CO6Q9RVc7if6HdnMDA+eXOr3clObHfYZiND4ANzqN
muibsYpao01Px+GfSHQB6oALZTXYnoFv5pYx+Cc4QZj5wLqH3YaEZZHeWeZgyLOHlnCAdmQ3
jhy+gpa27SHXITAc7+L4/59+f56NzaKeNWT/5SjHb1nNrcCa2hdMX8Kg3o0hx39bKcy4h4u2
FqRlvpLLKYFP/6Nw3khG2MkLzLMAGVkIfXOM</vt:lpwstr>
  </property>
  <property fmtid="{D5CDD505-2E9C-101B-9397-08002B2CF9AE}" pid="18" name="_2015_ms_pID_7253432">
    <vt:lpwstr>HA==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1682212982</vt:lpwstr>
  </property>
</Properties>
</file>